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EB" w:rsidRPr="003D19EC" w:rsidRDefault="00352BAE" w:rsidP="00A242EB">
      <w:pPr>
        <w:pStyle w:val="Heading1"/>
        <w:rPr>
          <w:u w:val="single"/>
        </w:rPr>
      </w:pPr>
      <w:r>
        <w:rPr>
          <w:u w:val="single"/>
        </w:rPr>
        <w:t>Lagniappe Equestrian Center 2017 Series Rules</w:t>
      </w:r>
    </w:p>
    <w:p w:rsidR="00A242EB" w:rsidRDefault="007307E3" w:rsidP="00A242EB">
      <w:pPr>
        <w:pStyle w:val="Heading2"/>
      </w:pPr>
      <w:r>
        <w:t xml:space="preserve">1) </w:t>
      </w:r>
      <w:r w:rsidR="00A242EB">
        <w:t>Year End Awards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>Year End Awards are based on Rider participation.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>Those rider attending all nine of the L</w:t>
      </w:r>
      <w:r w:rsidR="007307E3">
        <w:t>EC Series Shows will be awarded a Grand Prize and Yr. End Ribbon.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>Those Riders attending 6 of the LEC Series S</w:t>
      </w:r>
      <w:r w:rsidR="007307E3">
        <w:t xml:space="preserve">hows will receive a </w:t>
      </w:r>
      <w:r w:rsidR="007C0382">
        <w:t>Grand</w:t>
      </w:r>
      <w:r w:rsidR="007307E3">
        <w:t xml:space="preserve"> Yr. End Ribbon and Trophy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>Those Riders attending 3 of the LEC Series S</w:t>
      </w:r>
      <w:r w:rsidR="007307E3">
        <w:t>hows will receive a</w:t>
      </w:r>
      <w:r w:rsidR="007C0382">
        <w:t xml:space="preserve"> Grand Yr</w:t>
      </w:r>
      <w:r w:rsidR="007307E3">
        <w:t>. End Ribbon.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>Riders mus</w:t>
      </w:r>
      <w:r w:rsidR="00FB0542">
        <w:t>t be registered before competition</w:t>
      </w:r>
      <w:r>
        <w:t xml:space="preserve"> to receive attendance status. Registration fee is $20.00</w:t>
      </w:r>
    </w:p>
    <w:p w:rsidR="00A242EB" w:rsidRDefault="00A242EB" w:rsidP="00A242EB">
      <w:pPr>
        <w:pStyle w:val="ListParagraph"/>
        <w:numPr>
          <w:ilvl w:val="0"/>
          <w:numId w:val="1"/>
        </w:numPr>
      </w:pPr>
      <w:r>
        <w:t xml:space="preserve">Riders will receive Year End Awards at the LEC Series Awards </w:t>
      </w:r>
      <w:r w:rsidR="003D19EC">
        <w:t>Party, December</w:t>
      </w:r>
      <w:r>
        <w:t xml:space="preserve"> 16</w:t>
      </w:r>
      <w:r>
        <w:rPr>
          <w:vertAlign w:val="superscript"/>
        </w:rPr>
        <w:t>th</w:t>
      </w:r>
      <w:r w:rsidR="00FB0542">
        <w:t>, 2016</w:t>
      </w:r>
    </w:p>
    <w:p w:rsidR="00A242EB" w:rsidRDefault="00A242EB" w:rsidP="00A242EB">
      <w:pPr>
        <w:pStyle w:val="Heading2"/>
      </w:pPr>
      <w:r>
        <w:t>2</w:t>
      </w:r>
      <w:r w:rsidR="007307E3">
        <w:t>)</w:t>
      </w:r>
      <w:r>
        <w:t xml:space="preserve"> Rider Attire:</w:t>
      </w:r>
    </w:p>
    <w:p w:rsidR="00A242EB" w:rsidRDefault="00A242EB" w:rsidP="00A242EB">
      <w:pPr>
        <w:pStyle w:val="ListParagraph"/>
        <w:numPr>
          <w:ilvl w:val="0"/>
          <w:numId w:val="3"/>
        </w:numPr>
      </w:pPr>
      <w:r>
        <w:t>All Riders must wear ASTM approved helmet when mounted.</w:t>
      </w:r>
    </w:p>
    <w:p w:rsidR="00A242EB" w:rsidRDefault="00A242EB" w:rsidP="00A242EB">
      <w:pPr>
        <w:pStyle w:val="ListParagraph"/>
        <w:numPr>
          <w:ilvl w:val="0"/>
          <w:numId w:val="3"/>
        </w:numPr>
      </w:pPr>
      <w:r>
        <w:t>Riders must compete in britches, no jeans, with a shoe or boot with hard sole and heel, or tall field or hunt boo</w:t>
      </w:r>
      <w:r w:rsidR="007C0382">
        <w:t>ts, half chaps.</w:t>
      </w:r>
    </w:p>
    <w:p w:rsidR="00A242EB" w:rsidRDefault="00A242EB" w:rsidP="00A242EB">
      <w:pPr>
        <w:pStyle w:val="ListParagraph"/>
        <w:numPr>
          <w:ilvl w:val="0"/>
          <w:numId w:val="3"/>
        </w:numPr>
      </w:pPr>
      <w:r>
        <w:t>Shirt or polo must have sleeves</w:t>
      </w:r>
    </w:p>
    <w:p w:rsidR="00A242EB" w:rsidRDefault="00A242EB" w:rsidP="00A242EB">
      <w:pPr>
        <w:pStyle w:val="ListParagraph"/>
        <w:numPr>
          <w:ilvl w:val="0"/>
          <w:numId w:val="3"/>
        </w:numPr>
      </w:pPr>
      <w:r>
        <w:t>Gloves are optional</w:t>
      </w:r>
    </w:p>
    <w:p w:rsidR="00A242EB" w:rsidRDefault="00A242EB" w:rsidP="00A242EB">
      <w:pPr>
        <w:pStyle w:val="ListParagraph"/>
        <w:numPr>
          <w:ilvl w:val="0"/>
          <w:numId w:val="3"/>
        </w:numPr>
      </w:pPr>
      <w:r>
        <w:t>All riders when jumping must have a medical armband or bracelet</w:t>
      </w:r>
    </w:p>
    <w:p w:rsidR="00A242EB" w:rsidRDefault="00352531" w:rsidP="00A242EB">
      <w:pPr>
        <w:pStyle w:val="ListParagraph"/>
        <w:numPr>
          <w:ilvl w:val="0"/>
          <w:numId w:val="3"/>
        </w:numPr>
      </w:pPr>
      <w:r>
        <w:t>Bottom line, try to be neat and tidy.</w:t>
      </w:r>
    </w:p>
    <w:p w:rsidR="00352531" w:rsidRDefault="00352531" w:rsidP="00352531">
      <w:pPr>
        <w:pStyle w:val="ListParagraph"/>
        <w:numPr>
          <w:ilvl w:val="0"/>
          <w:numId w:val="3"/>
        </w:numPr>
      </w:pPr>
      <w:r>
        <w:t>During X Country Riders must wear a protective vest.</w:t>
      </w:r>
    </w:p>
    <w:p w:rsidR="00352531" w:rsidRDefault="007307E3" w:rsidP="00352531">
      <w:pPr>
        <w:pStyle w:val="Heading2"/>
      </w:pPr>
      <w:r>
        <w:t>3) Horses</w:t>
      </w:r>
      <w:r w:rsidR="00352531">
        <w:t xml:space="preserve"> Tack:</w:t>
      </w:r>
    </w:p>
    <w:p w:rsidR="003D19EC" w:rsidRDefault="003D19EC" w:rsidP="003D19EC">
      <w:pPr>
        <w:pStyle w:val="ListParagraph"/>
        <w:numPr>
          <w:ilvl w:val="0"/>
          <w:numId w:val="5"/>
        </w:numPr>
      </w:pPr>
      <w:r>
        <w:t>Dressage: approved bits only</w:t>
      </w:r>
    </w:p>
    <w:p w:rsidR="003D19EC" w:rsidRDefault="00FB0542" w:rsidP="003D19EC">
      <w:pPr>
        <w:pStyle w:val="ListParagraph"/>
        <w:numPr>
          <w:ilvl w:val="0"/>
          <w:numId w:val="5"/>
        </w:numPr>
      </w:pPr>
      <w:r>
        <w:t>Follow USEA Rules for Tack.</w:t>
      </w:r>
    </w:p>
    <w:p w:rsidR="003D19EC" w:rsidRPr="003D19EC" w:rsidRDefault="003D19EC" w:rsidP="003D19EC">
      <w:pPr>
        <w:pStyle w:val="ListParagraph"/>
      </w:pPr>
    </w:p>
    <w:p w:rsidR="007307E3" w:rsidRDefault="007307E3" w:rsidP="00352531">
      <w:pPr>
        <w:pStyle w:val="Heading2"/>
      </w:pPr>
    </w:p>
    <w:p w:rsidR="007307E3" w:rsidRDefault="007307E3" w:rsidP="00352531">
      <w:pPr>
        <w:pStyle w:val="Heading2"/>
      </w:pPr>
    </w:p>
    <w:p w:rsidR="007307E3" w:rsidRDefault="007307E3" w:rsidP="00352531">
      <w:pPr>
        <w:pStyle w:val="Heading2"/>
      </w:pPr>
    </w:p>
    <w:p w:rsidR="00352531" w:rsidRDefault="007307E3" w:rsidP="00352531">
      <w:pPr>
        <w:pStyle w:val="Heading2"/>
      </w:pPr>
      <w:r>
        <w:t>4) Miscellaneous</w:t>
      </w:r>
      <w:r w:rsidR="003D19EC">
        <w:t>:</w:t>
      </w:r>
    </w:p>
    <w:p w:rsidR="00352531" w:rsidRDefault="00352531" w:rsidP="00352531">
      <w:pPr>
        <w:pStyle w:val="ListParagraph"/>
        <w:numPr>
          <w:ilvl w:val="0"/>
          <w:numId w:val="4"/>
        </w:numPr>
      </w:pPr>
      <w:r>
        <w:t>Riders may share a horse.</w:t>
      </w:r>
    </w:p>
    <w:p w:rsidR="00352531" w:rsidRDefault="00352531" w:rsidP="00352531">
      <w:pPr>
        <w:pStyle w:val="ListParagraph"/>
        <w:numPr>
          <w:ilvl w:val="0"/>
          <w:numId w:val="4"/>
        </w:numPr>
      </w:pPr>
      <w:r>
        <w:t>Riders an</w:t>
      </w:r>
      <w:r w:rsidR="00FB0542">
        <w:t>d Horses compete per show.  Prior</w:t>
      </w:r>
      <w:r>
        <w:t xml:space="preserve"> heights and levels will not affect year end awards.  </w:t>
      </w:r>
    </w:p>
    <w:p w:rsidR="00DF677C" w:rsidRPr="00DF677C" w:rsidRDefault="00DF677C" w:rsidP="00352531">
      <w:pPr>
        <w:pStyle w:val="ListParagraph"/>
        <w:numPr>
          <w:ilvl w:val="0"/>
          <w:numId w:val="4"/>
        </w:numPr>
        <w:rPr>
          <w:b/>
        </w:rPr>
      </w:pPr>
      <w:r w:rsidRPr="00DF677C">
        <w:rPr>
          <w:b/>
        </w:rPr>
        <w:t>Ride</w:t>
      </w:r>
      <w:r w:rsidR="007C0382">
        <w:rPr>
          <w:b/>
        </w:rPr>
        <w:t xml:space="preserve">rs/Horses may RIDE </w:t>
      </w:r>
      <w:bookmarkStart w:id="0" w:name="_GoBack"/>
      <w:bookmarkEnd w:id="0"/>
      <w:r w:rsidR="007C0382">
        <w:rPr>
          <w:b/>
        </w:rPr>
        <w:t xml:space="preserve">UP </w:t>
      </w:r>
      <w:r w:rsidR="007C0382" w:rsidRPr="00DF677C">
        <w:rPr>
          <w:b/>
        </w:rPr>
        <w:t>per</w:t>
      </w:r>
      <w:r w:rsidRPr="00DF677C">
        <w:rPr>
          <w:b/>
        </w:rPr>
        <w:t xml:space="preserve"> show.  </w:t>
      </w:r>
      <w:r w:rsidR="007307E3">
        <w:rPr>
          <w:b/>
        </w:rPr>
        <w:t>See Entry Form for details.</w:t>
      </w:r>
      <w:r w:rsidR="007C0382">
        <w:rPr>
          <w:b/>
        </w:rPr>
        <w:t xml:space="preserve">  Jump heights and levels will start at lowest and move up. </w:t>
      </w:r>
    </w:p>
    <w:p w:rsidR="00352531" w:rsidRDefault="0059074B" w:rsidP="00352531">
      <w:pPr>
        <w:pStyle w:val="ListParagraph"/>
        <w:numPr>
          <w:ilvl w:val="0"/>
          <w:numId w:val="4"/>
        </w:numPr>
      </w:pPr>
      <w:r>
        <w:t>All horses on grounds must have current coggins t</w:t>
      </w:r>
      <w:r w:rsidR="00FB0542">
        <w:t>est</w:t>
      </w:r>
      <w:r w:rsidR="007307E3">
        <w:t xml:space="preserve"> and be presented to the show office. </w:t>
      </w:r>
    </w:p>
    <w:p w:rsidR="007307E3" w:rsidRDefault="007307E3" w:rsidP="00352531">
      <w:pPr>
        <w:pStyle w:val="ListParagraph"/>
        <w:numPr>
          <w:ilvl w:val="0"/>
          <w:numId w:val="4"/>
        </w:numPr>
      </w:pPr>
      <w:r>
        <w:t>Horses not showing will be assessed a $25.00 grounds/schooling fee.</w:t>
      </w:r>
    </w:p>
    <w:p w:rsidR="0059074B" w:rsidRDefault="0059074B" w:rsidP="00352531">
      <w:pPr>
        <w:pStyle w:val="ListParagraph"/>
        <w:numPr>
          <w:ilvl w:val="0"/>
          <w:numId w:val="4"/>
        </w:numPr>
      </w:pPr>
      <w:r>
        <w:t>ALL DOGS mu</w:t>
      </w:r>
      <w:r w:rsidR="00FB0542">
        <w:t>st be on a leash</w:t>
      </w:r>
      <w:r>
        <w:t xml:space="preserve">. </w:t>
      </w:r>
    </w:p>
    <w:p w:rsidR="0059074B" w:rsidRPr="00352531" w:rsidRDefault="0059074B" w:rsidP="00DF677C">
      <w:pPr>
        <w:pStyle w:val="ListParagraph"/>
      </w:pPr>
    </w:p>
    <w:p w:rsidR="00352531" w:rsidRPr="00352531" w:rsidRDefault="00352531" w:rsidP="00352531"/>
    <w:p w:rsidR="00352531" w:rsidRPr="00352531" w:rsidRDefault="00352531" w:rsidP="00352531"/>
    <w:p w:rsidR="00352531" w:rsidRPr="00A242EB" w:rsidRDefault="00352531" w:rsidP="00352531"/>
    <w:p w:rsidR="00A242EB" w:rsidRPr="00A242EB" w:rsidRDefault="00A242EB" w:rsidP="00A242EB"/>
    <w:p w:rsidR="00A242EB" w:rsidRDefault="00A242EB" w:rsidP="00A242EB"/>
    <w:p w:rsidR="00A242EB" w:rsidRDefault="00A242EB" w:rsidP="00A242EB">
      <w:r>
        <w:t xml:space="preserve">  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60"/>
        <w:gridCol w:w="4032"/>
      </w:tblGrid>
      <w:tr w:rsidR="00A242EB" w:rsidTr="00A242EB">
        <w:tc>
          <w:tcPr>
            <w:tcW w:w="2160" w:type="dxa"/>
          </w:tcPr>
          <w:p w:rsidR="00A242EB" w:rsidRDefault="00A242EB">
            <w:pPr>
              <w:pStyle w:val="NoSpacing"/>
              <w:spacing w:line="288" w:lineRule="auto"/>
            </w:pPr>
          </w:p>
        </w:tc>
        <w:tc>
          <w:tcPr>
            <w:tcW w:w="4032" w:type="dxa"/>
          </w:tcPr>
          <w:p w:rsidR="00A242EB" w:rsidRDefault="00A242EB"/>
        </w:tc>
      </w:tr>
    </w:tbl>
    <w:p w:rsidR="00715876" w:rsidRDefault="00715876"/>
    <w:sectPr w:rsidR="00715876" w:rsidSect="00A242E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3DF"/>
    <w:multiLevelType w:val="hybridMultilevel"/>
    <w:tmpl w:val="59DC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0FE"/>
    <w:multiLevelType w:val="hybridMultilevel"/>
    <w:tmpl w:val="972C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6CEB"/>
    <w:multiLevelType w:val="hybridMultilevel"/>
    <w:tmpl w:val="7A7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47D"/>
    <w:multiLevelType w:val="hybridMultilevel"/>
    <w:tmpl w:val="A772692E"/>
    <w:lvl w:ilvl="0" w:tplc="411A0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40946"/>
    <w:multiLevelType w:val="hybridMultilevel"/>
    <w:tmpl w:val="349A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B"/>
    <w:rsid w:val="00352531"/>
    <w:rsid w:val="00352BAE"/>
    <w:rsid w:val="003D19EC"/>
    <w:rsid w:val="0059074B"/>
    <w:rsid w:val="00715876"/>
    <w:rsid w:val="007307E3"/>
    <w:rsid w:val="007C0382"/>
    <w:rsid w:val="00A242EB"/>
    <w:rsid w:val="00DF677C"/>
    <w:rsid w:val="00F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0138-C67C-458E-9A84-55ED028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B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2EB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2EB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2EB"/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2E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styleId="NoSpacing">
    <w:name w:val="No Spacing"/>
    <w:uiPriority w:val="1"/>
    <w:qFormat/>
    <w:rsid w:val="00A242EB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2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Insley</dc:creator>
  <cp:keywords/>
  <dc:description/>
  <cp:lastModifiedBy>Catherine Insley</cp:lastModifiedBy>
  <cp:revision>11</cp:revision>
  <cp:lastPrinted>2016-12-24T15:25:00Z</cp:lastPrinted>
  <dcterms:created xsi:type="dcterms:W3CDTF">2016-10-03T04:38:00Z</dcterms:created>
  <dcterms:modified xsi:type="dcterms:W3CDTF">2016-12-24T15:25:00Z</dcterms:modified>
</cp:coreProperties>
</file>